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C5CB" w14:textId="77777777" w:rsidR="00964375" w:rsidRPr="00964375" w:rsidRDefault="00964375" w:rsidP="009643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</w:p>
    <w:p w14:paraId="0B15BDD9" w14:textId="77777777" w:rsidR="00964375" w:rsidRPr="00964375" w:rsidRDefault="00964375" w:rsidP="009643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14:paraId="5C20F65C" w14:textId="77777777" w:rsidR="00964375" w:rsidRPr="00964375" w:rsidRDefault="00964375" w:rsidP="009643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ВНЕСЕНИИ ИЗМЕНЕНИЙ И ДОПОЛНЕНИЯ В ПОСТАНОВЛЕНИЕ ПРЕЗИДЕНТА РЕСПУБЛИКИ УЗБЕКИСТАН ОТ 30 МАЯ 2018 ГОДА № ПП-3755 «О МЕРАХ ПО СОЗДАНИЮ СОВРЕМЕННОЙ СИСТЕМЫ ОТБОРА НА КОНКУРСНОЙ ОСНОВЕ ПЕРСПЕКТИВНЫХ УПРАВЛЕНЧЕСКИХ КАДРОВ»</w:t>
      </w:r>
    </w:p>
    <w:p w14:paraId="77982107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дальнейшего совершенствования системы отбора перспективных управленческих кадров, а также содействия непрерывному росту их профессиональной компетентности:</w:t>
      </w:r>
    </w:p>
    <w:p w14:paraId="2238022E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и дополнение в </w:t>
      </w:r>
      <w:hyperlink r:id="rId4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постановление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Республики Узбекистан от 30 мая 2018 года № ПП-3755 «О мерах по созданию современной системы отбора на конкурсной основе перспективных управленческих кадров» согласно </w:t>
      </w:r>
      <w:hyperlink r:id="rId5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приложению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B86345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исполнением настоящего постановления возложить на Премьер-министра Республики Узбекистан А.Н. </w:t>
      </w:r>
      <w:proofErr w:type="spellStart"/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Арипова</w:t>
      </w:r>
      <w:proofErr w:type="spellEnd"/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советника Президента Республики Узбекистан Р.С. Касимова.</w:t>
      </w:r>
    </w:p>
    <w:p w14:paraId="11C52FA0" w14:textId="77777777" w:rsidR="00964375" w:rsidRPr="00964375" w:rsidRDefault="00964375" w:rsidP="0096437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</w:p>
    <w:p w14:paraId="54C0D3A2" w14:textId="77777777" w:rsidR="00964375" w:rsidRPr="00964375" w:rsidRDefault="00964375" w:rsidP="00964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</w:p>
    <w:p w14:paraId="0483C4C6" w14:textId="77777777" w:rsidR="00964375" w:rsidRPr="00964375" w:rsidRDefault="00964375" w:rsidP="00964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lang w:eastAsia="ru-RU"/>
        </w:rPr>
        <w:t>20 февраля 2019 г.,</w:t>
      </w:r>
    </w:p>
    <w:p w14:paraId="4E208804" w14:textId="77777777" w:rsidR="00964375" w:rsidRPr="00964375" w:rsidRDefault="00964375" w:rsidP="00964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lang w:eastAsia="ru-RU"/>
        </w:rPr>
        <w:t>№ ПП-4200</w:t>
      </w:r>
    </w:p>
    <w:p w14:paraId="510EE21C" w14:textId="77777777" w:rsidR="00964375" w:rsidRPr="00964375" w:rsidRDefault="00964375" w:rsidP="0096437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80"/>
          <w:lang w:eastAsia="ru-RU"/>
        </w:rPr>
        <w:t>ПРИЛОЖЕНИЕ </w:t>
      </w:r>
      <w:r w:rsidRPr="00964375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6" w:history="1">
        <w:r w:rsidRPr="00964375">
          <w:rPr>
            <w:rFonts w:ascii="Times New Roman" w:eastAsia="Times New Roman" w:hAnsi="Times New Roman" w:cs="Times New Roman"/>
            <w:color w:val="008080"/>
            <w:u w:val="single"/>
            <w:lang w:eastAsia="ru-RU"/>
          </w:rPr>
          <w:t>постановлению </w:t>
        </w:r>
      </w:hyperlink>
      <w:r w:rsidRPr="00964375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20 февраля 2019 года № ПП-4200</w:t>
      </w:r>
    </w:p>
    <w:p w14:paraId="43053226" w14:textId="77777777" w:rsidR="00964375" w:rsidRPr="00964375" w:rsidRDefault="00964375" w:rsidP="009643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Изменения и дополнение, вносимые в постановление Президента Республики Узбекистан от 30 мая 2018 года № ПП-3755 «О мерах по созданию современной системы отбора на конкурсной основе перспективных управленческих кадров»</w:t>
      </w:r>
    </w:p>
    <w:p w14:paraId="3961BDD0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7" w:anchor="3757203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Пункт 4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75BB9E84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Установить, что:</w:t>
      </w:r>
    </w:p>
    <w:p w14:paraId="39BD1282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участниками, работающими в государственных организациях, на период участия в конкурсе сохраняется занимаемая ими должность и среднемесячная заработная плата;</w:t>
      </w:r>
    </w:p>
    <w:p w14:paraId="257BD613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конкурса выплачивается разовое денежное вознаграждение в размере 50 минимальных заработных плат, а оставшимся финалистам — 25 минимальных заработных плат;</w:t>
      </w:r>
    </w:p>
    <w:p w14:paraId="1AD0705F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назначаются на руководящие должности в государственных организациях по соответствующим направлениям и проходят стажировку в профильных организациях развитых зарубежных стран по соответствующим номинациям конкурса сроком не менее трех месяцев;</w:t>
      </w:r>
    </w:p>
    <w:p w14:paraId="49739B57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финалисты конкурса включаются в резерв управленческих кадров в государственных организациях и после трудоустройства проходят стажировку в профильных организациях развитых зарубежных стран по соответствующим номинациям конкурса сроком не менее одного месяца;</w:t>
      </w:r>
    </w:p>
    <w:p w14:paraId="731B4699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победителей и финалистов конкурса, прошедших стажировку в профильных организациях развитых зарубежных стран, возлагается обязанность отработать в течение срока, определенного в заключенном с победителем или финалистом конкурса договоре, в государственных организациях, направивших их на стажировку;</w:t>
      </w:r>
    </w:p>
    <w:p w14:paraId="78704E4B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назначению победителей конкурса на соответствующие руководящие должности, прохождению победителями и финалистами конкурса стажировки в профильных организациях развитых зарубежных стран, а также мониторинг деятельности финалистов, включенных в резерв управленческих кадров, для последующего продвижения по службе или назначения на руководящие должности осуществляется под общей координацией Администрации Президента Республики Узбекистан».</w:t>
      </w:r>
    </w:p>
    <w:p w14:paraId="0778970C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hyperlink r:id="rId8" w:anchor="3757224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пункте 6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8476E51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9" w:anchor="3757231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абзац третий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исключить;</w:t>
      </w:r>
    </w:p>
    <w:p w14:paraId="275FF3CB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10" w:anchor="3757235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абзацы четвертый — шестой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соответственно абзацами третьим — пятым;</w:t>
      </w:r>
    </w:p>
    <w:p w14:paraId="27186879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hyperlink r:id="rId11" w:anchor="3757237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абзац четвертый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14:paraId="6E6CA67F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«прохождения победителями и финалистами конкурса стажировки в профильных организациях развитых зарубежных стран по соответствующим номинациям — в первую очередь средства государственных организаций – работодателей победителей и финалистов конкурса, средства Фонда поддержки инновационного развития и новаторских идей, гранты международных </w:t>
      </w: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финансовых институтов, спонсорские средства юридических и физических лиц и другие источники, не запрещенные законодательством».</w:t>
      </w:r>
    </w:p>
    <w:p w14:paraId="593C4D59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 </w:t>
      </w:r>
      <w:hyperlink r:id="rId12" w:anchor="3757330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приложении № 1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97028DE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пункты 4 — 6 изложить в следующей редакции:</w:t>
      </w:r>
    </w:p>
    <w:p w14:paraId="5EDCCF2C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Д.Р. Ли — директор Национального агентства проектного управления при Президенте Республики Узбекистан</w:t>
      </w:r>
    </w:p>
    <w:p w14:paraId="5804B502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Э.М. Ганиев — заместитель Премьер-министра Республики Узбекистан по вопросам инвестиций и внешнеэкономических связей</w:t>
      </w:r>
    </w:p>
    <w:p w14:paraId="47A0E864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А.А. Азизов — председатель Службы государственной безопасности Республики Узбекистан»;</w:t>
      </w:r>
    </w:p>
    <w:p w14:paraId="030015EE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 пунктом 7</w:t>
      </w:r>
      <w:r w:rsidRPr="009643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14:paraId="3555F785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«7</w:t>
      </w:r>
      <w:r w:rsidRPr="0096437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А.Ф. Мусаев — заведующий сектором развития кадрового потенциала Администрации Президента Республики Узбекистан»;</w:t>
      </w:r>
    </w:p>
    <w:p w14:paraId="3E057BAA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пункте 13 слово «А.И. </w:t>
      </w:r>
      <w:proofErr w:type="spellStart"/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Ахмедхаджаев</w:t>
      </w:r>
      <w:proofErr w:type="spellEnd"/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словом «Ш.М. Садиков»;</w:t>
      </w:r>
    </w:p>
    <w:p w14:paraId="73660B23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пункт 14 изложить в следующей редакции:</w:t>
      </w:r>
    </w:p>
    <w:p w14:paraId="2CC62A83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«Ж.И. </w:t>
      </w:r>
      <w:proofErr w:type="spellStart"/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Хидайходжаев</w:t>
      </w:r>
      <w:proofErr w:type="spellEnd"/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советник министра иностранных дел Республики Узбекистан — руководитель Исполнительного аппарата Министерства иностранных дел Республики Узбекистан»;</w:t>
      </w:r>
    </w:p>
    <w:p w14:paraId="4959B38A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пункте 17 слово «А.Э. Бурханов» заменить словом «Э.С. Туляков»;</w:t>
      </w:r>
    </w:p>
    <w:p w14:paraId="114987B5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пункте 19 слова «начальник Учебно-методического отдела» заменить словом «проректор».</w:t>
      </w:r>
    </w:p>
    <w:p w14:paraId="4CE7E4AC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 </w:t>
      </w:r>
      <w:hyperlink r:id="rId13" w:anchor="3757536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приложении № 2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73C83FB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hyperlink r:id="rId14" w:anchor="3757646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пункте 11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7A02ACB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hyperlink r:id="rId15" w:anchor="3757656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абзаца четвертого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«а» слова «которые направляются для прохождения стажировки в государственных организациях» исключить;</w:t>
      </w:r>
    </w:p>
    <w:p w14:paraId="06969C45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3757658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подпункт «б»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исключить;</w:t>
      </w:r>
    </w:p>
    <w:p w14:paraId="5AF5B378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7" w:anchor="3757671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абзаце втором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«в» слова «совокупности результатов прохождения стажировки и» заменить словом «результатам»;</w:t>
      </w:r>
    </w:p>
    <w:p w14:paraId="1EF2E979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18" w:anchor="3757688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пункт 18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силу;</w:t>
      </w:r>
    </w:p>
    <w:p w14:paraId="67F3897E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hyperlink r:id="rId19" w:anchor="3757695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пункт 19 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14:paraId="04EE8C01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«19. Победители конкурса назначаются на руководящие должности в государственных организациях по соответствующим направлениям и проходят стажировку в профильных организациях развитых зарубежных стран по соответствующим номинациям конкурса сроком не менее трех месяцев.</w:t>
      </w:r>
    </w:p>
    <w:p w14:paraId="4E7DC50D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финалисты конкурса включаются в резерв управленческих кадров в государственных организациях и после трудоустройства проходят стажировку в профильных организациях развитых зарубежных стран по соответствующим номинациям конкурса сроком не менее одного месяца.</w:t>
      </w:r>
    </w:p>
    <w:p w14:paraId="49FD5086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организации при необходимости обеспечивают прохождение победителями и финалистами конкурса интенсивных курсов обучения иностранным языкам за счет собственных средств до направления на стажировку в профильные организации развитых зарубежных стран.</w:t>
      </w:r>
    </w:p>
    <w:p w14:paraId="1607057D" w14:textId="45248D05" w:rsid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назначению победителей конкурса на соответствующие руководящие должности, прохождению победителями и финалистами конкурса стажировки в профильных организациях развитых зарубежных стран, а также мониторинг деятельности финалистов, включенных в резерв управленческих кадров, для последующего продвижения по службе или назначения на руководящие должности осуществляется под общей координацией Администрации Президента Республики Узбекистан»;</w:t>
      </w:r>
    </w:p>
    <w:p w14:paraId="2642E504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A59F6" w14:textId="6F588904" w:rsid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hyperlink r:id="rId20" w:anchor="3757751" w:history="1">
        <w:r w:rsidRPr="00964375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приложение № 2</w:t>
        </w:r>
      </w:hyperlink>
      <w:r w:rsidRPr="00964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14:paraId="328D51FE" w14:textId="77777777" w:rsidR="00964375" w:rsidRPr="00964375" w:rsidRDefault="00964375" w:rsidP="0096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2257"/>
        <w:gridCol w:w="5760"/>
        <w:gridCol w:w="1893"/>
        <w:gridCol w:w="294"/>
      </w:tblGrid>
      <w:tr w:rsidR="00964375" w:rsidRPr="00964375" w14:paraId="253FEB51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0A0C21" w14:textId="77777777" w:rsidR="00964375" w:rsidRPr="00964375" w:rsidRDefault="00964375" w:rsidP="0096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0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3F0D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D998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4B906E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F0C199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1662237F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334916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8F7B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этап.</w:t>
            </w:r>
          </w:p>
          <w:p w14:paraId="6D984E41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F506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Республиканской комиссией по организации проведения конкурса состава конкурсной комиссии по каждой номинации для отбора участников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0A9FBF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9F67E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78D8958C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88E7C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7F1299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527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конкурсными комиссиями составов рабочих групп для изучения анкет участников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DDAC19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20012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657D3C6F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EE030A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F74EC0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1DD3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на государственном и русском языках о дате и условиях проведения конкурса в средствах массовой информации, а также на веб-портале не менее чем за месяц до начала онлайн-отбора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60E15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76FAB7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614CCF39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84553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56E6D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этап.</w:t>
            </w:r>
          </w:p>
          <w:p w14:paraId="142A30D4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 отбор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F7B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регистрация участников на веб-портале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E8131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F159C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3472CEB5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B6977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DDC7AA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7BE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зарегистрированными участниками онлайн-заявок и заполнение на веб-портале анкет для участия в конкурсе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B4122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3E849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5286102C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0D4D7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A202D7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B791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анкет и отбор участников к тестированию на определение уровня интеллекта (IQ-тест), психологической устойчивости и знания иностранных языков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5F7C4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по 20 ноября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EED59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1415F8F0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2758E6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8A657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690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списка отобранных участников на веб-портале с указанием даты проведения тестирования на определение уровня интеллекта (IQ-тест), психологической устойчивости и знания иностранных языков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D9AEB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CCE265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3FED3E84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BC42A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A142D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2C2A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Онлайн-тестирование на определение уровня интеллекта (IQ-тест), психологической устойчивости и знания иностранных языков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411CFB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по 30 ноября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0174DE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5BAF0E02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842DF1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31DD0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B954B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списка отобранных участников на веб-портале с указанием даты проведения тестирования на выявление степени информированности в сфере политико-правовых и социально-экономических реформ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B4B31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074D6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184F9A4C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B93B8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2D1A29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5D40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участников на выявление степени информированности в сфере политико-правовых </w:t>
            </w: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социально-экономических реформ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734F99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5 декабря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C1510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43C9AEB6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DF1406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00FC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5130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на веб-портале списка участников, допущенных по результатам тестирования к очному туру, с указанием даты и места его проведения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956A2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D678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7C3395E2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4061F2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54FB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этап.</w:t>
            </w:r>
          </w:p>
          <w:p w14:paraId="219B19BF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Очный тур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71D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участниками письменного аналитического доклада по 5 вопросам в зависимости от выбранной номинации. Отбор 300 участников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16A9C2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25 декабря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7B45DB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5F477ED0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09E933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442B29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915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тестирование участников на выявление организаторских способностей и управленческого потенциала. Определение не более 150 финалистов из 300 участников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2DBC4E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февраля </w:t>
            </w: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 марта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9DF185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2B34B2F6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D8E95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CC5D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этап.</w:t>
            </w:r>
          </w:p>
          <w:p w14:paraId="1515C003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FDB7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финалистами ситуационных задач в группе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95263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10 марта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A7203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5D3AE731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C240FD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43F78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2381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финалистов с членами конкурсных комиссий по выбранной номинации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AD285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20 марта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1B1D2B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0A81EE50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C42435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ADE42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E49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победителей по каждой номинации конкурса (всего 50 человек).</w:t>
            </w:r>
          </w:p>
          <w:p w14:paraId="3BA98F6F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Республиканской комиссией на веб-портале результатов конкурса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F064AC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53020A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7404D252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A01AC7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0021C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C063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победителей конкурса на руководящие должности в органах государственного и хозяйственного управления, органах исполнительной власти на местах, других государственных органах и организациях по соответствующим направлениям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A9C76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313681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4922B90E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57D5C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A73015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3A44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победителями конкурса стажировки в профильных организациях развитых зарубежных стран по соответствующим номинациям конкурса с предварительным прохождением ими интенсивных курсов обучения иностранным языкам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43C15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01FBB9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375" w:rsidRPr="00964375" w14:paraId="3C63A8E2" w14:textId="77777777" w:rsidTr="00964375">
        <w:trPr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22278D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54216B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CD80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оставшимися финалистами конкурса стажировки в профильных организациях развитых зарубежных стран по соответствующим номинациям конкурса с предварительным прохождением ими интенсивных курсов обучения иностранным языкам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E29A38" w14:textId="77777777"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трудоустройства </w:t>
            </w: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установленном порядке</w:t>
            </w:r>
          </w:p>
        </w:tc>
        <w:tc>
          <w:tcPr>
            <w:tcW w:w="100" w:type="pct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9430D58" w14:textId="77777777" w:rsidR="00964375" w:rsidRPr="00964375" w:rsidRDefault="00964375" w:rsidP="0096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5652BD9E" w14:textId="77777777" w:rsidR="00964375" w:rsidRPr="00964375" w:rsidRDefault="00964375" w:rsidP="0096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1363B" w14:textId="77777777" w:rsidR="00964375" w:rsidRPr="00964375" w:rsidRDefault="00964375" w:rsidP="00964375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964375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(Национальная база данных законодательства, 21.02.2019 г., № 07/19/4200/2643)</w:t>
      </w:r>
    </w:p>
    <w:p w14:paraId="3948888E" w14:textId="77777777" w:rsidR="00DF6EAD" w:rsidRDefault="00DF6EAD"/>
    <w:sectPr w:rsidR="00DF6EAD" w:rsidSect="00964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00"/>
    <w:rsid w:val="00964375"/>
    <w:rsid w:val="00AB0500"/>
    <w:rsid w:val="00D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5B7C"/>
  <w15:chartTrackingRefBased/>
  <w15:docId w15:val="{F4D6D789-5FFB-4CB3-973C-7CFCF099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3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0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9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155">
          <w:marLeft w:val="-60"/>
          <w:marRight w:val="-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6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1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8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569">
          <w:marLeft w:val="-60"/>
          <w:marRight w:val="-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25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6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9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945">
          <w:marLeft w:val="-60"/>
          <w:marRight w:val="-6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76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4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1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2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58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6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1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6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2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4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7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1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8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0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8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50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4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5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5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2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7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0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3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1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56">
          <w:marLeft w:val="-60"/>
          <w:marRight w:val="-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z/docs/3755281?ONDATE=31.05.2018%2000" TargetMode="External"/><Relationship Id="rId13" Type="http://schemas.openxmlformats.org/officeDocument/2006/relationships/hyperlink" Target="http://lex.uz/docs/3755281?ONDATE=31.05.2018%2000" TargetMode="External"/><Relationship Id="rId18" Type="http://schemas.openxmlformats.org/officeDocument/2006/relationships/hyperlink" Target="http://lex.uz/docs/3755281?ONDATE=31.05.2018%2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x.uz/docs/3755281?ONDATE=31.05.2018%2000" TargetMode="External"/><Relationship Id="rId12" Type="http://schemas.openxmlformats.org/officeDocument/2006/relationships/hyperlink" Target="http://lex.uz/docs/3755281?ONDATE=31.05.2018%2000" TargetMode="External"/><Relationship Id="rId17" Type="http://schemas.openxmlformats.org/officeDocument/2006/relationships/hyperlink" Target="http://lex.uz/docs/3755281?ONDATE=31.05.2018%2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.uz/docs/3755281?ONDATE=31.05.2018%2000" TargetMode="External"/><Relationship Id="rId20" Type="http://schemas.openxmlformats.org/officeDocument/2006/relationships/hyperlink" Target="http://lex.uz/docs/3755281?ONDATE=31.05.2018%200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)" TargetMode="External"/><Relationship Id="rId11" Type="http://schemas.openxmlformats.org/officeDocument/2006/relationships/hyperlink" Target="http://lex.uz/docs/3755281?ONDATE=31.05.2018%2000" TargetMode="External"/><Relationship Id="rId5" Type="http://schemas.openxmlformats.org/officeDocument/2006/relationships/hyperlink" Target="javascript:scrollText(4210874)" TargetMode="External"/><Relationship Id="rId15" Type="http://schemas.openxmlformats.org/officeDocument/2006/relationships/hyperlink" Target="http://lex.uz/docs/3755281?ONDATE=31.05.2018%2000" TargetMode="External"/><Relationship Id="rId10" Type="http://schemas.openxmlformats.org/officeDocument/2006/relationships/hyperlink" Target="http://lex.uz/docs/3755281?ONDATE=31.05.2018%2000" TargetMode="External"/><Relationship Id="rId19" Type="http://schemas.openxmlformats.org/officeDocument/2006/relationships/hyperlink" Target="http://lex.uz/docs/3755281?ONDATE=31.05.2018%2000" TargetMode="External"/><Relationship Id="rId4" Type="http://schemas.openxmlformats.org/officeDocument/2006/relationships/hyperlink" Target="http://lex.uz/docs/3755281" TargetMode="External"/><Relationship Id="rId9" Type="http://schemas.openxmlformats.org/officeDocument/2006/relationships/hyperlink" Target="http://lex.uz/docs/3755281?ONDATE=31.05.2018%2000" TargetMode="External"/><Relationship Id="rId14" Type="http://schemas.openxmlformats.org/officeDocument/2006/relationships/hyperlink" Target="http://lex.uz/docs/3755281?ONDATE=31.05.2018%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Богданов</dc:creator>
  <cp:keywords/>
  <dc:description/>
  <cp:lastModifiedBy>Артём Богданов</cp:lastModifiedBy>
  <cp:revision>2</cp:revision>
  <dcterms:created xsi:type="dcterms:W3CDTF">2019-02-25T07:30:00Z</dcterms:created>
  <dcterms:modified xsi:type="dcterms:W3CDTF">2019-02-25T07:31:00Z</dcterms:modified>
</cp:coreProperties>
</file>